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2EFD9" w:themeColor="accent6" w:themeTint="33"/>
  <w:body>
    <w:p w:rsidR="000565F5" w:rsidRPr="001A2885" w:rsidRDefault="000565F5" w:rsidP="000565F5">
      <w:pPr>
        <w:spacing w:before="100" w:beforeAutospacing="1" w:after="100" w:afterAutospacing="1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8B14F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Правила сортировки </w:t>
      </w:r>
    </w:p>
    <w:p w:rsidR="000565F5" w:rsidRPr="008B14FD" w:rsidRDefault="000565F5" w:rsidP="000565F5">
      <w:pPr>
        <w:spacing w:before="100" w:beforeAutospacing="1" w:after="100" w:afterAutospacing="1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8B14F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бытовых отходов</w:t>
      </w:r>
    </w:p>
    <w:p w:rsidR="000565F5" w:rsidRPr="008B14FD" w:rsidRDefault="000565F5" w:rsidP="000565F5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Каждый день в квартире образуется множество видов отходов.</w:t>
      </w:r>
      <w:r w:rsidRPr="000565F5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B14FD">
        <w:rPr>
          <w:rFonts w:ascii="Times New Roman" w:eastAsia="Times New Roman" w:hAnsi="Times New Roman" w:cs="Times New Roman"/>
          <w:lang w:eastAsia="ru-RU"/>
        </w:rPr>
        <w:t>Это:</w:t>
      </w:r>
      <w:r w:rsidRPr="000565F5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B14FD">
        <w:rPr>
          <w:rFonts w:ascii="Times New Roman" w:eastAsia="Times New Roman" w:hAnsi="Times New Roman" w:cs="Times New Roman"/>
          <w:lang w:eastAsia="ru-RU"/>
        </w:rPr>
        <w:t>пластик;</w:t>
      </w:r>
      <w:r w:rsidRPr="000565F5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B14FD">
        <w:rPr>
          <w:rFonts w:ascii="Times New Roman" w:eastAsia="Times New Roman" w:hAnsi="Times New Roman" w:cs="Times New Roman"/>
          <w:lang w:eastAsia="ru-RU"/>
        </w:rPr>
        <w:t>металл;</w:t>
      </w:r>
      <w:r w:rsidRPr="000565F5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B14FD">
        <w:rPr>
          <w:rFonts w:ascii="Times New Roman" w:eastAsia="Times New Roman" w:hAnsi="Times New Roman" w:cs="Times New Roman"/>
          <w:lang w:eastAsia="ru-RU"/>
        </w:rPr>
        <w:t>бумага и картон;</w:t>
      </w:r>
      <w:r w:rsidRPr="000565F5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B14FD">
        <w:rPr>
          <w:rFonts w:ascii="Times New Roman" w:eastAsia="Times New Roman" w:hAnsi="Times New Roman" w:cs="Times New Roman"/>
          <w:lang w:eastAsia="ru-RU"/>
        </w:rPr>
        <w:t>стекло;</w:t>
      </w:r>
      <w:r w:rsidRPr="000565F5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B14FD">
        <w:rPr>
          <w:rFonts w:ascii="Times New Roman" w:eastAsia="Times New Roman" w:hAnsi="Times New Roman" w:cs="Times New Roman"/>
          <w:lang w:eastAsia="ru-RU"/>
        </w:rPr>
        <w:t>органика.</w:t>
      </w:r>
    </w:p>
    <w:p w:rsidR="000565F5" w:rsidRPr="008B14FD" w:rsidRDefault="000565F5" w:rsidP="000565F5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Но это не значит, что нужно завести дома пять урн, которые в итоге займут всю кухню.</w:t>
      </w:r>
    </w:p>
    <w:p w:rsidR="000565F5" w:rsidRPr="008B14FD" w:rsidRDefault="000565F5" w:rsidP="000565F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b/>
          <w:bCs/>
          <w:lang w:eastAsia="ru-RU"/>
        </w:rPr>
        <w:t>Достаточно иметь два контейнера</w:t>
      </w:r>
      <w:r w:rsidRPr="008B14FD">
        <w:rPr>
          <w:rFonts w:ascii="Times New Roman" w:eastAsia="Times New Roman" w:hAnsi="Times New Roman" w:cs="Times New Roman"/>
          <w:lang w:eastAsia="ru-RU"/>
        </w:rPr>
        <w:t xml:space="preserve"> для:</w:t>
      </w:r>
    </w:p>
    <w:p w:rsidR="000565F5" w:rsidRPr="008B14FD" w:rsidRDefault="000565F5" w:rsidP="000565F5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перерабатываемых отходов;</w:t>
      </w:r>
    </w:p>
    <w:p w:rsidR="000565F5" w:rsidRPr="008B14FD" w:rsidRDefault="000565F5" w:rsidP="000565F5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того, что пока переработать нельзя.</w:t>
      </w:r>
    </w:p>
    <w:p w:rsidR="000565F5" w:rsidRPr="008B14FD" w:rsidRDefault="000565F5" w:rsidP="000565F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0565F5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FEEE782" wp14:editId="0B345294">
            <wp:simplePos x="0" y="0"/>
            <wp:positionH relativeFrom="column">
              <wp:posOffset>547370</wp:posOffset>
            </wp:positionH>
            <wp:positionV relativeFrom="paragraph">
              <wp:posOffset>336550</wp:posOffset>
            </wp:positionV>
            <wp:extent cx="1923415" cy="1175385"/>
            <wp:effectExtent l="0" t="0" r="635" b="571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17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5F5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 w:rsidRPr="008B14FD">
        <w:rPr>
          <w:rFonts w:ascii="Times New Roman" w:eastAsia="Times New Roman" w:hAnsi="Times New Roman" w:cs="Times New Roman"/>
          <w:lang w:eastAsia="ru-RU"/>
        </w:rPr>
        <w:t>Далее разберемся, как правильно сортировать мусор дома, чтобы это было удобно и практично.</w:t>
      </w:r>
    </w:p>
    <w:p w:rsidR="002F0278" w:rsidRPr="002F0278" w:rsidRDefault="002F0278" w:rsidP="002F0278">
      <w:pPr>
        <w:spacing w:after="0" w:line="240" w:lineRule="auto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2F0278">
        <w:rPr>
          <w:rFonts w:ascii="Times New Roman" w:eastAsia="Times New Roman" w:hAnsi="Times New Roman" w:cs="Times New Roman"/>
          <w:b/>
          <w:bCs/>
          <w:lang w:eastAsia="ru-RU"/>
        </w:rPr>
        <w:t>Пластик</w:t>
      </w:r>
    </w:p>
    <w:p w:rsidR="002F0278" w:rsidRPr="002F0278" w:rsidRDefault="002F0278" w:rsidP="002F02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Пластиковые изделия складываются в отдельный пакет или урну уже спрессованными, чтобы занимать как можно меньше мест</w:t>
      </w:r>
      <w:r w:rsidRPr="002F0278">
        <w:rPr>
          <w:rFonts w:ascii="Times New Roman" w:eastAsia="Times New Roman" w:hAnsi="Times New Roman" w:cs="Times New Roman"/>
          <w:lang w:eastAsia="ru-RU"/>
        </w:rPr>
        <w:t>а.</w:t>
      </w:r>
    </w:p>
    <w:p w:rsidR="00556372" w:rsidRPr="008B14FD" w:rsidRDefault="00556372" w:rsidP="0055637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b/>
          <w:bCs/>
          <w:lang w:eastAsia="ru-RU"/>
        </w:rPr>
        <w:t>Сдавать можно</w:t>
      </w:r>
      <w:r w:rsidRPr="008B14FD">
        <w:rPr>
          <w:rFonts w:ascii="Times New Roman" w:eastAsia="Times New Roman" w:hAnsi="Times New Roman" w:cs="Times New Roman"/>
          <w:lang w:eastAsia="ru-RU"/>
        </w:rPr>
        <w:t xml:space="preserve"> (в скобках указана маркировка):</w:t>
      </w:r>
    </w:p>
    <w:p w:rsidR="00556372" w:rsidRPr="008B14FD" w:rsidRDefault="00556372" w:rsidP="00556372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старые пластиковые контейнеры (</w:t>
      </w:r>
      <w:proofErr w:type="gramStart"/>
      <w:r w:rsidRPr="008B14FD">
        <w:rPr>
          <w:rFonts w:ascii="Times New Roman" w:eastAsia="Times New Roman" w:hAnsi="Times New Roman" w:cs="Times New Roman"/>
          <w:lang w:eastAsia="ru-RU"/>
        </w:rPr>
        <w:t>6,PS</w:t>
      </w:r>
      <w:proofErr w:type="gramEnd"/>
      <w:r w:rsidRPr="008B14FD">
        <w:rPr>
          <w:rFonts w:ascii="Times New Roman" w:eastAsia="Times New Roman" w:hAnsi="Times New Roman" w:cs="Times New Roman"/>
          <w:lang w:eastAsia="ru-RU"/>
        </w:rPr>
        <w:t>);</w:t>
      </w:r>
    </w:p>
    <w:p w:rsidR="00556372" w:rsidRPr="008B14FD" w:rsidRDefault="00556372" w:rsidP="00556372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 xml:space="preserve">твердые </w:t>
      </w:r>
      <w:hyperlink r:id="rId6" w:history="1">
        <w:r w:rsidRPr="008B14FD">
          <w:rPr>
            <w:rFonts w:ascii="Times New Roman" w:eastAsia="Times New Roman" w:hAnsi="Times New Roman" w:cs="Times New Roman"/>
            <w:lang w:eastAsia="ru-RU"/>
          </w:rPr>
          <w:t>пакеты</w:t>
        </w:r>
      </w:hyperlink>
      <w:r w:rsidRPr="008B14FD">
        <w:rPr>
          <w:rFonts w:ascii="Times New Roman" w:eastAsia="Times New Roman" w:hAnsi="Times New Roman" w:cs="Times New Roman"/>
          <w:lang w:eastAsia="ru-RU"/>
        </w:rPr>
        <w:t xml:space="preserve"> из </w:t>
      </w:r>
      <w:hyperlink r:id="rId7" w:history="1">
        <w:r w:rsidRPr="008B14FD">
          <w:rPr>
            <w:rFonts w:ascii="Times New Roman" w:eastAsia="Times New Roman" w:hAnsi="Times New Roman" w:cs="Times New Roman"/>
            <w:u w:val="single"/>
            <w:lang w:eastAsia="ru-RU"/>
          </w:rPr>
          <w:t>полиэтилена</w:t>
        </w:r>
      </w:hyperlink>
      <w:r w:rsidRPr="008B14FD">
        <w:rPr>
          <w:rFonts w:ascii="Times New Roman" w:eastAsia="Times New Roman" w:hAnsi="Times New Roman" w:cs="Times New Roman"/>
          <w:lang w:eastAsia="ru-RU"/>
        </w:rPr>
        <w:t>;</w:t>
      </w:r>
    </w:p>
    <w:p w:rsidR="00556372" w:rsidRPr="008B14FD" w:rsidRDefault="00556372" w:rsidP="00556372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 xml:space="preserve">упаковку от молочных продуктов (2, </w:t>
      </w:r>
      <w:proofErr w:type="gramStart"/>
      <w:r w:rsidRPr="008B14FD">
        <w:rPr>
          <w:rFonts w:ascii="Times New Roman" w:eastAsia="Times New Roman" w:hAnsi="Times New Roman" w:cs="Times New Roman"/>
          <w:lang w:eastAsia="ru-RU"/>
        </w:rPr>
        <w:t>6,HDPE</w:t>
      </w:r>
      <w:proofErr w:type="gramEnd"/>
      <w:r w:rsidRPr="008B14FD">
        <w:rPr>
          <w:rFonts w:ascii="Times New Roman" w:eastAsia="Times New Roman" w:hAnsi="Times New Roman" w:cs="Times New Roman"/>
          <w:lang w:eastAsia="ru-RU"/>
        </w:rPr>
        <w:t>/PEHD, PS);</w:t>
      </w:r>
    </w:p>
    <w:p w:rsidR="00556372" w:rsidRPr="008B14FD" w:rsidRDefault="00556372" w:rsidP="00556372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вакуумные контейнеры;</w:t>
      </w:r>
    </w:p>
    <w:p w:rsidR="008B14FD" w:rsidRPr="008B14FD" w:rsidRDefault="008B14FD" w:rsidP="008B14F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бутылки из-под напитков, молочных продуктов, воды, соусов (1, PET);</w:t>
      </w:r>
    </w:p>
    <w:p w:rsidR="008B14FD" w:rsidRPr="008B14FD" w:rsidRDefault="008B14FD" w:rsidP="008B14F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тару от чистящих и моющих средств, шампуней (1,2).</w:t>
      </w:r>
    </w:p>
    <w:p w:rsidR="008B14FD" w:rsidRPr="008B14FD" w:rsidRDefault="008B14FD" w:rsidP="008B14FD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b/>
          <w:bCs/>
          <w:lang w:eastAsia="ru-RU"/>
        </w:rPr>
        <w:t>Сдаче не подлежат</w:t>
      </w:r>
      <w:r w:rsidRPr="008B14FD">
        <w:rPr>
          <w:rFonts w:ascii="Times New Roman" w:eastAsia="Times New Roman" w:hAnsi="Times New Roman" w:cs="Times New Roman"/>
          <w:lang w:eastAsia="ru-RU"/>
        </w:rPr>
        <w:t>:</w:t>
      </w:r>
    </w:p>
    <w:p w:rsidR="008B14FD" w:rsidRPr="008B14FD" w:rsidRDefault="008B14FD" w:rsidP="008B14FD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hyperlink r:id="rId8" w:history="1">
        <w:r w:rsidRPr="008B14FD">
          <w:rPr>
            <w:rFonts w:ascii="Times New Roman" w:eastAsia="Times New Roman" w:hAnsi="Times New Roman" w:cs="Times New Roman"/>
            <w:lang w:eastAsia="ru-RU"/>
          </w:rPr>
          <w:t>целлофан</w:t>
        </w:r>
      </w:hyperlink>
      <w:r w:rsidRPr="008B14FD">
        <w:rPr>
          <w:rFonts w:ascii="Times New Roman" w:eastAsia="Times New Roman" w:hAnsi="Times New Roman" w:cs="Times New Roman"/>
          <w:lang w:eastAsia="ru-RU"/>
        </w:rPr>
        <w:t>, так как это не пластик;</w:t>
      </w:r>
    </w:p>
    <w:p w:rsidR="008B14FD" w:rsidRPr="008B14FD" w:rsidRDefault="008B14FD" w:rsidP="008B14FD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пакеты от полуфабрикатов;</w:t>
      </w:r>
    </w:p>
    <w:p w:rsidR="008B14FD" w:rsidRPr="008B14FD" w:rsidRDefault="008B14FD" w:rsidP="008B14FD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одноразовая посуда и контейнеры;</w:t>
      </w:r>
    </w:p>
    <w:p w:rsidR="008B14FD" w:rsidRPr="008B14FD" w:rsidRDefault="008B14FD" w:rsidP="008B14FD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конфетные обертки;</w:t>
      </w:r>
    </w:p>
    <w:p w:rsidR="008B14FD" w:rsidRPr="008B14FD" w:rsidRDefault="008B14FD" w:rsidP="008B14FD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матовые ПЭТ-бутылки и из-под масел;</w:t>
      </w:r>
    </w:p>
    <w:p w:rsidR="008B14FD" w:rsidRPr="008B14FD" w:rsidRDefault="008B14FD" w:rsidP="008B14FD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 xml:space="preserve">вся тара из </w:t>
      </w:r>
      <w:hyperlink r:id="rId9" w:history="1">
        <w:r w:rsidRPr="008B14FD">
          <w:rPr>
            <w:rFonts w:ascii="Times New Roman" w:eastAsia="Times New Roman" w:hAnsi="Times New Roman" w:cs="Times New Roman"/>
            <w:lang w:eastAsia="ru-RU"/>
          </w:rPr>
          <w:t>пенополистирола</w:t>
        </w:r>
      </w:hyperlink>
      <w:r w:rsidRPr="008B14FD">
        <w:rPr>
          <w:rFonts w:ascii="Times New Roman" w:eastAsia="Times New Roman" w:hAnsi="Times New Roman" w:cs="Times New Roman"/>
          <w:lang w:eastAsia="ru-RU"/>
        </w:rPr>
        <w:t>;</w:t>
      </w:r>
    </w:p>
    <w:p w:rsidR="008B14FD" w:rsidRPr="008B14FD" w:rsidRDefault="008B14FD" w:rsidP="008B14FD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зубные щетки;</w:t>
      </w:r>
    </w:p>
    <w:p w:rsidR="008B14FD" w:rsidRPr="008B14FD" w:rsidRDefault="008B14FD" w:rsidP="008B14FD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питьевые трубочки.</w:t>
      </w:r>
    </w:p>
    <w:p w:rsidR="008B14FD" w:rsidRPr="008B14FD" w:rsidRDefault="008B14FD" w:rsidP="00556372">
      <w:pPr>
        <w:spacing w:after="0" w:line="240" w:lineRule="auto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8B14FD">
        <w:rPr>
          <w:rFonts w:ascii="Times New Roman" w:eastAsia="Times New Roman" w:hAnsi="Times New Roman" w:cs="Times New Roman"/>
          <w:b/>
          <w:bCs/>
          <w:lang w:eastAsia="ru-RU"/>
        </w:rPr>
        <w:t>Металл</w:t>
      </w:r>
    </w:p>
    <w:p w:rsidR="008B14FD" w:rsidRPr="008B14FD" w:rsidRDefault="008B14FD" w:rsidP="0055637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 xml:space="preserve">Вот металлические предметы, </w:t>
      </w:r>
      <w:r w:rsidRPr="008B14FD">
        <w:rPr>
          <w:rFonts w:ascii="Times New Roman" w:eastAsia="Times New Roman" w:hAnsi="Times New Roman" w:cs="Times New Roman"/>
          <w:b/>
          <w:bCs/>
          <w:lang w:eastAsia="ru-RU"/>
        </w:rPr>
        <w:t>подлежащие приёму:</w:t>
      </w:r>
    </w:p>
    <w:p w:rsidR="008B14FD" w:rsidRPr="008B14FD" w:rsidRDefault="008B14FD" w:rsidP="008B14FD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алюминиевая тара, в том числе банки из-под напитков и пива;</w:t>
      </w:r>
    </w:p>
    <w:p w:rsidR="008B14FD" w:rsidRPr="008B14FD" w:rsidRDefault="008B14FD" w:rsidP="008B14FD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тара из-под консервов;</w:t>
      </w:r>
    </w:p>
    <w:p w:rsidR="008B14FD" w:rsidRPr="008B14FD" w:rsidRDefault="008B14FD" w:rsidP="008B14FD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железные крышки;</w:t>
      </w:r>
    </w:p>
    <w:p w:rsidR="008B14FD" w:rsidRPr="008B14FD" w:rsidRDefault="008B14FD" w:rsidP="008B14FD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жестяные баночки (от детского питания, чая, конфет и т.д.);</w:t>
      </w:r>
    </w:p>
    <w:p w:rsidR="008B14FD" w:rsidRPr="008B14FD" w:rsidRDefault="008B14FD" w:rsidP="008B14FD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металлические бытовые обломки.</w:t>
      </w:r>
    </w:p>
    <w:p w:rsidR="008B14FD" w:rsidRPr="008B14FD" w:rsidRDefault="000565F5" w:rsidP="008B14FD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4186F4C">
            <wp:simplePos x="0" y="0"/>
            <wp:positionH relativeFrom="column">
              <wp:posOffset>1633855</wp:posOffset>
            </wp:positionH>
            <wp:positionV relativeFrom="paragraph">
              <wp:posOffset>468630</wp:posOffset>
            </wp:positionV>
            <wp:extent cx="1393190" cy="851535"/>
            <wp:effectExtent l="0" t="0" r="0" b="5715"/>
            <wp:wrapTight wrapText="bothSides">
              <wp:wrapPolygon edited="0">
                <wp:start x="0" y="0"/>
                <wp:lineTo x="0" y="21262"/>
                <wp:lineTo x="21265" y="21262"/>
                <wp:lineTo x="21265" y="0"/>
                <wp:lineTo x="0" y="0"/>
              </wp:wrapPolygon>
            </wp:wrapTight>
            <wp:docPr id="7" name="Рисунок 7" descr="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4FD" w:rsidRPr="008B14FD">
        <w:rPr>
          <w:rFonts w:ascii="Times New Roman" w:eastAsia="Times New Roman" w:hAnsi="Times New Roman" w:cs="Times New Roman"/>
          <w:lang w:eastAsia="ru-RU"/>
        </w:rPr>
        <w:t>Все упаковочные элементы из тонкого металла нужно делать как можно более компактными: сминать или скручивать.</w:t>
      </w:r>
    </w:p>
    <w:p w:rsidR="008B14FD" w:rsidRPr="008B14FD" w:rsidRDefault="008B14FD" w:rsidP="008B14FD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 xml:space="preserve">Что </w:t>
      </w:r>
      <w:r w:rsidRPr="008B14FD">
        <w:rPr>
          <w:rFonts w:ascii="Times New Roman" w:eastAsia="Times New Roman" w:hAnsi="Times New Roman" w:cs="Times New Roman"/>
          <w:b/>
          <w:bCs/>
          <w:lang w:eastAsia="ru-RU"/>
        </w:rPr>
        <w:t>нельзя сдавать</w:t>
      </w:r>
      <w:r w:rsidRPr="008B14FD">
        <w:rPr>
          <w:rFonts w:ascii="Times New Roman" w:eastAsia="Times New Roman" w:hAnsi="Times New Roman" w:cs="Times New Roman"/>
          <w:lang w:eastAsia="ru-RU"/>
        </w:rPr>
        <w:t>:</w:t>
      </w:r>
    </w:p>
    <w:p w:rsidR="008B14FD" w:rsidRPr="008B14FD" w:rsidRDefault="008B14FD" w:rsidP="008B14FD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баллоны от аэрозолей;</w:t>
      </w:r>
      <w:r w:rsidR="00556372" w:rsidRPr="002F0278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</w:p>
    <w:p w:rsidR="008B14FD" w:rsidRPr="008B14FD" w:rsidRDefault="008B14FD" w:rsidP="008B14FD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фольгу.</w:t>
      </w:r>
    </w:p>
    <w:p w:rsidR="00EB45B8" w:rsidRPr="002F0278" w:rsidRDefault="00EB45B8" w:rsidP="008B14FD">
      <w:pPr>
        <w:spacing w:after="0" w:line="240" w:lineRule="auto"/>
        <w:contextualSpacing/>
      </w:pPr>
    </w:p>
    <w:p w:rsidR="000565F5" w:rsidRDefault="000565F5" w:rsidP="000565F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2F0278" w:rsidRPr="002F0278" w:rsidRDefault="002F0278" w:rsidP="000565F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lang w:eastAsia="ru-RU"/>
        </w:rPr>
        <w:t xml:space="preserve">Особенно ценный металл – </w:t>
      </w:r>
      <w:hyperlink r:id="rId11" w:history="1">
        <w:r w:rsidRPr="002F0278">
          <w:rPr>
            <w:rFonts w:ascii="Times New Roman" w:eastAsia="Times New Roman" w:hAnsi="Times New Roman" w:cs="Times New Roman"/>
            <w:u w:val="single"/>
            <w:lang w:eastAsia="ru-RU"/>
          </w:rPr>
          <w:t>алюминий</w:t>
        </w:r>
      </w:hyperlink>
      <w:r w:rsidRPr="002F0278">
        <w:rPr>
          <w:rFonts w:ascii="Times New Roman" w:eastAsia="Times New Roman" w:hAnsi="Times New Roman" w:cs="Times New Roman"/>
          <w:lang w:eastAsia="ru-RU"/>
        </w:rPr>
        <w:t xml:space="preserve">. Его можно перерабатывать бесконечно. Более 20% всего алюминия в мире используется для изготовления </w:t>
      </w:r>
      <w:hyperlink r:id="rId12" w:history="1">
        <w:r w:rsidRPr="002F0278">
          <w:rPr>
            <w:rFonts w:ascii="Times New Roman" w:eastAsia="Times New Roman" w:hAnsi="Times New Roman" w:cs="Times New Roman"/>
            <w:lang w:eastAsia="ru-RU"/>
          </w:rPr>
          <w:t>банок</w:t>
        </w:r>
      </w:hyperlink>
      <w:r w:rsidRPr="002F0278">
        <w:rPr>
          <w:rFonts w:ascii="Times New Roman" w:eastAsia="Times New Roman" w:hAnsi="Times New Roman" w:cs="Times New Roman"/>
          <w:lang w:eastAsia="ru-RU"/>
        </w:rPr>
        <w:t>.</w:t>
      </w:r>
    </w:p>
    <w:p w:rsidR="002F0278" w:rsidRPr="002F0278" w:rsidRDefault="002F0278" w:rsidP="000565F5">
      <w:pPr>
        <w:spacing w:after="0" w:line="240" w:lineRule="auto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2F0278">
        <w:rPr>
          <w:rFonts w:ascii="Times New Roman" w:eastAsia="Times New Roman" w:hAnsi="Times New Roman" w:cs="Times New Roman"/>
          <w:b/>
          <w:bCs/>
          <w:lang w:eastAsia="ru-RU"/>
        </w:rPr>
        <w:t>Бумага</w:t>
      </w:r>
    </w:p>
    <w:p w:rsidR="002F0278" w:rsidRPr="002F0278" w:rsidRDefault="002F0278" w:rsidP="000565F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lang w:eastAsia="ru-RU"/>
        </w:rPr>
        <w:t xml:space="preserve">Бумажный мусор </w:t>
      </w:r>
      <w:r w:rsidRPr="002F0278">
        <w:rPr>
          <w:rFonts w:ascii="Times New Roman" w:eastAsia="Times New Roman" w:hAnsi="Times New Roman" w:cs="Times New Roman"/>
          <w:u w:val="single"/>
          <w:lang w:eastAsia="ru-RU"/>
        </w:rPr>
        <w:t>(</w:t>
      </w:r>
      <w:hyperlink r:id="rId13" w:history="1">
        <w:r w:rsidRPr="002F0278">
          <w:rPr>
            <w:rFonts w:ascii="Times New Roman" w:eastAsia="Times New Roman" w:hAnsi="Times New Roman" w:cs="Times New Roman"/>
            <w:u w:val="single"/>
            <w:lang w:eastAsia="ru-RU"/>
          </w:rPr>
          <w:t>макулатуру</w:t>
        </w:r>
      </w:hyperlink>
      <w:r w:rsidRPr="002F0278">
        <w:rPr>
          <w:rFonts w:ascii="Times New Roman" w:eastAsia="Times New Roman" w:hAnsi="Times New Roman" w:cs="Times New Roman"/>
          <w:lang w:eastAsia="ru-RU"/>
        </w:rPr>
        <w:t>) не следует разрывать на части, можно просто аккуратно сложить в стопки – так её будет легче транспортировать.</w:t>
      </w:r>
    </w:p>
    <w:p w:rsidR="002F0278" w:rsidRPr="002F0278" w:rsidRDefault="002F0278" w:rsidP="000565F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lang w:eastAsia="ru-RU"/>
        </w:rPr>
        <w:t>Перед тем, как отложить бумагу в контейнер, проверьте и удалите скрепки, веревки, скотч и другие элементы.</w:t>
      </w:r>
    </w:p>
    <w:p w:rsidR="002F0278" w:rsidRPr="002F0278" w:rsidRDefault="002F0278" w:rsidP="000565F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lang w:eastAsia="ru-RU"/>
        </w:rPr>
        <w:t xml:space="preserve">Избавьтесь от </w:t>
      </w:r>
      <w:hyperlink r:id="rId14" w:history="1">
        <w:r w:rsidRPr="002F0278">
          <w:rPr>
            <w:rFonts w:ascii="Times New Roman" w:eastAsia="Times New Roman" w:hAnsi="Times New Roman" w:cs="Times New Roman"/>
            <w:lang w:eastAsia="ru-RU"/>
          </w:rPr>
          <w:t>полиэтиленовых пленок</w:t>
        </w:r>
      </w:hyperlink>
      <w:r w:rsidRPr="002F0278">
        <w:rPr>
          <w:rFonts w:ascii="Times New Roman" w:eastAsia="Times New Roman" w:hAnsi="Times New Roman" w:cs="Times New Roman"/>
          <w:lang w:eastAsia="ru-RU"/>
        </w:rPr>
        <w:t xml:space="preserve"> и пакетов.</w:t>
      </w:r>
    </w:p>
    <w:p w:rsidR="002F0278" w:rsidRPr="002F0278" w:rsidRDefault="002F0278" w:rsidP="000565F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lang w:eastAsia="ru-RU"/>
        </w:rPr>
        <w:t>Разделите бумажный мусор на две части:</w:t>
      </w:r>
    </w:p>
    <w:p w:rsidR="002F0278" w:rsidRPr="002F0278" w:rsidRDefault="002F0278" w:rsidP="000565F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lang w:eastAsia="ru-RU"/>
        </w:rPr>
        <w:t>журналы, газеты, тетради, офисная бумага;</w:t>
      </w:r>
    </w:p>
    <w:p w:rsidR="002F0278" w:rsidRPr="002F0278" w:rsidRDefault="002F0278" w:rsidP="000565F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lang w:eastAsia="ru-RU"/>
        </w:rPr>
        <w:t>картон, глянцевые листовки с рекламой.</w:t>
      </w:r>
    </w:p>
    <w:p w:rsidR="002F0278" w:rsidRPr="002F0278" w:rsidRDefault="002F0278" w:rsidP="000565F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lang w:eastAsia="ru-RU"/>
        </w:rPr>
        <w:t>Разузнайте, как принимают макулатуру в пункте вашего района. Некоторые предприниматели берут отдельно только картон, а все остальное разделять не требуют.</w:t>
      </w:r>
    </w:p>
    <w:p w:rsidR="002F0278" w:rsidRPr="002F0278" w:rsidRDefault="002F0278" w:rsidP="000565F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lang w:eastAsia="ru-RU"/>
        </w:rPr>
        <w:t>Сдаче на приёмном пункте не подлежат:</w:t>
      </w:r>
    </w:p>
    <w:p w:rsidR="002F0278" w:rsidRPr="002F0278" w:rsidRDefault="002F0278" w:rsidP="000565F5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lang w:eastAsia="ru-RU"/>
        </w:rPr>
        <w:t>сигаретные пачки;</w:t>
      </w:r>
    </w:p>
    <w:p w:rsidR="002F0278" w:rsidRPr="002F0278" w:rsidRDefault="002F0278" w:rsidP="000565F5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lang w:eastAsia="ru-RU"/>
        </w:rPr>
        <w:t>бумага с самоклеящейся структурой;</w:t>
      </w:r>
    </w:p>
    <w:p w:rsidR="002F0278" w:rsidRPr="002F0278" w:rsidRDefault="002F0278" w:rsidP="000565F5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lang w:eastAsia="ru-RU"/>
        </w:rPr>
        <w:t>старые обои;</w:t>
      </w:r>
    </w:p>
    <w:p w:rsidR="002F0278" w:rsidRPr="002F0278" w:rsidRDefault="002F0278" w:rsidP="000565F5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lang w:eastAsia="ru-RU"/>
        </w:rPr>
        <w:t>магазинные чеки и транспортные билеты;</w:t>
      </w:r>
    </w:p>
    <w:p w:rsidR="002F0278" w:rsidRPr="002F0278" w:rsidRDefault="002F0278" w:rsidP="000565F5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lang w:eastAsia="ru-RU"/>
        </w:rPr>
        <w:t>бумажная посуда;</w:t>
      </w:r>
    </w:p>
    <w:p w:rsidR="002F0278" w:rsidRPr="002F0278" w:rsidRDefault="002F0278" w:rsidP="000565F5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lang w:eastAsia="ru-RU"/>
        </w:rPr>
        <w:t>туалетная бумагу и салфетки;</w:t>
      </w:r>
    </w:p>
    <w:p w:rsidR="002F0278" w:rsidRPr="002F0278" w:rsidRDefault="002F0278" w:rsidP="000565F5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lang w:eastAsia="ru-RU"/>
        </w:rPr>
        <w:t>бумажные носовые платочки.</w:t>
      </w:r>
    </w:p>
    <w:p w:rsidR="002F0278" w:rsidRPr="002F0278" w:rsidRDefault="002F0278" w:rsidP="00BD46C5">
      <w:pPr>
        <w:spacing w:after="0" w:line="240" w:lineRule="auto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2F0278">
        <w:rPr>
          <w:rFonts w:ascii="Times New Roman" w:eastAsia="Times New Roman" w:hAnsi="Times New Roman" w:cs="Times New Roman"/>
          <w:b/>
          <w:bCs/>
          <w:lang w:eastAsia="ru-RU"/>
        </w:rPr>
        <w:t>Стекло</w:t>
      </w:r>
    </w:p>
    <w:p w:rsidR="002F0278" w:rsidRPr="002F0278" w:rsidRDefault="00BD46C5" w:rsidP="000565F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24D123F">
            <wp:simplePos x="0" y="0"/>
            <wp:positionH relativeFrom="column">
              <wp:posOffset>2246629</wp:posOffset>
            </wp:positionH>
            <wp:positionV relativeFrom="paragraph">
              <wp:posOffset>313065</wp:posOffset>
            </wp:positionV>
            <wp:extent cx="948055" cy="829142"/>
            <wp:effectExtent l="0" t="0" r="4445" b="9525"/>
            <wp:wrapNone/>
            <wp:docPr id="4" name="Рисунок 4" descr="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273" b="95909" l="10000" r="90000">
                                  <a14:foregroundMark x1="28889" y1="42273" x2="27222" y2="37727"/>
                                  <a14:foregroundMark x1="24444" y1="34091" x2="33611" y2="25455"/>
                                  <a14:foregroundMark x1="52222" y1="21364" x2="52778" y2="2727"/>
                                  <a14:foregroundMark x1="26389" y1="24091" x2="25278" y2="37273"/>
                                  <a14:foregroundMark x1="23889" y1="35909" x2="23889" y2="27273"/>
                                  <a14:foregroundMark x1="74722" y1="38636" x2="75833" y2="31364"/>
                                  <a14:foregroundMark x1="75556" y1="38636" x2="83889" y2="19545"/>
                                  <a14:foregroundMark x1="30000" y1="87727" x2="51111" y2="97273"/>
                                  <a14:foregroundMark x1="51111" y1="97273" x2="71389" y2="94545"/>
                                  <a14:foregroundMark x1="71389" y1="94545" x2="73056" y2="83636"/>
                                  <a14:foregroundMark x1="70278" y1="95455" x2="74722" y2="90000"/>
                                  <a14:foregroundMark x1="73889" y1="95000" x2="73889" y2="95000"/>
                                  <a14:foregroundMark x1="74167" y1="95909" x2="74167" y2="95909"/>
                                  <a14:foregroundMark x1="26389" y1="20909" x2="23889" y2="131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3" r="13316"/>
                    <a:stretch/>
                  </pic:blipFill>
                  <pic:spPr bwMode="auto">
                    <a:xfrm>
                      <a:off x="0" y="0"/>
                      <a:ext cx="952567" cy="83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278" w:rsidRPr="002F0278">
        <w:rPr>
          <w:rFonts w:ascii="Times New Roman" w:eastAsia="Times New Roman" w:hAnsi="Times New Roman" w:cs="Times New Roman"/>
          <w:lang w:eastAsia="ru-RU"/>
        </w:rPr>
        <w:t>Стеклянную тару следует сдавать без крышек и пробок. Перед сдачей вымойте ее и просушите.</w:t>
      </w:r>
    </w:p>
    <w:p w:rsidR="002F0278" w:rsidRPr="002F0278" w:rsidRDefault="002F0278" w:rsidP="000565F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lang w:eastAsia="ru-RU"/>
        </w:rPr>
        <w:t>Вот что можно сдать:</w:t>
      </w:r>
    </w:p>
    <w:p w:rsidR="002F0278" w:rsidRPr="002F0278" w:rsidRDefault="002F0278" w:rsidP="000565F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lang w:eastAsia="ru-RU"/>
        </w:rPr>
        <w:t>стеклянные бутылки и банки;</w:t>
      </w:r>
    </w:p>
    <w:p w:rsidR="002F0278" w:rsidRPr="002F0278" w:rsidRDefault="002F0278" w:rsidP="000565F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lang w:eastAsia="ru-RU"/>
        </w:rPr>
        <w:t>баночки из-под лекарств и детского питания;</w:t>
      </w:r>
    </w:p>
    <w:p w:rsidR="002F0278" w:rsidRDefault="002F0278" w:rsidP="000565F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lang w:eastAsia="ru-RU"/>
        </w:rPr>
        <w:t>стеклобой.</w:t>
      </w:r>
    </w:p>
    <w:p w:rsidR="00BD46C5" w:rsidRPr="002F0278" w:rsidRDefault="00BD46C5" w:rsidP="00BD46C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2F0278" w:rsidRPr="002F0278" w:rsidRDefault="002F0278" w:rsidP="000565F5">
      <w:pPr>
        <w:spacing w:after="0" w:line="240" w:lineRule="auto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2F027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Опасные отходы</w:t>
      </w:r>
    </w:p>
    <w:p w:rsidR="002F0278" w:rsidRPr="002F0278" w:rsidRDefault="002F0278" w:rsidP="000565F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lang w:eastAsia="ru-RU"/>
        </w:rPr>
        <w:t xml:space="preserve">Обратите особое внимание на </w:t>
      </w:r>
      <w:r w:rsidRPr="002F0278">
        <w:rPr>
          <w:rFonts w:ascii="Times New Roman" w:eastAsia="Times New Roman" w:hAnsi="Times New Roman" w:cs="Times New Roman"/>
          <w:b/>
          <w:u w:val="single"/>
          <w:lang w:eastAsia="ru-RU"/>
        </w:rPr>
        <w:t>опасные отходы</w:t>
      </w:r>
      <w:r w:rsidRPr="002F0278">
        <w:rPr>
          <w:rFonts w:ascii="Times New Roman" w:eastAsia="Times New Roman" w:hAnsi="Times New Roman" w:cs="Times New Roman"/>
          <w:lang w:eastAsia="ru-RU"/>
        </w:rPr>
        <w:t>:</w:t>
      </w:r>
    </w:p>
    <w:p w:rsidR="002F0278" w:rsidRPr="002F0278" w:rsidRDefault="002F0278" w:rsidP="000565F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lang w:eastAsia="ru-RU"/>
        </w:rPr>
        <w:t>батарейки;</w:t>
      </w:r>
    </w:p>
    <w:p w:rsidR="002F0278" w:rsidRPr="002F0278" w:rsidRDefault="002F0278" w:rsidP="000565F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lang w:eastAsia="ru-RU"/>
        </w:rPr>
        <w:t>аккумуляторные батареи;</w:t>
      </w:r>
    </w:p>
    <w:p w:rsidR="000565F5" w:rsidRPr="000565F5" w:rsidRDefault="002F0278" w:rsidP="00BD46C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0278">
        <w:rPr>
          <w:rFonts w:ascii="Times New Roman" w:eastAsia="Times New Roman" w:hAnsi="Times New Roman" w:cs="Times New Roman"/>
          <w:lang w:eastAsia="ru-RU"/>
        </w:rPr>
        <w:t>все предметы, содержащие ртуть (градусники, лампы).</w:t>
      </w:r>
    </w:p>
    <w:p w:rsidR="007F4567" w:rsidRDefault="000565F5" w:rsidP="000565F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7234D5C">
            <wp:simplePos x="0" y="0"/>
            <wp:positionH relativeFrom="column">
              <wp:posOffset>46355</wp:posOffset>
            </wp:positionH>
            <wp:positionV relativeFrom="paragraph">
              <wp:posOffset>55245</wp:posOffset>
            </wp:positionV>
            <wp:extent cx="609600" cy="609600"/>
            <wp:effectExtent l="0" t="0" r="0" b="0"/>
            <wp:wrapTight wrapText="bothSides">
              <wp:wrapPolygon edited="0">
                <wp:start x="9450" y="0"/>
                <wp:lineTo x="1350" y="10800"/>
                <wp:lineTo x="675" y="16200"/>
                <wp:lineTo x="4050" y="19575"/>
                <wp:lineTo x="8775" y="20925"/>
                <wp:lineTo x="12825" y="20925"/>
                <wp:lineTo x="16200" y="19575"/>
                <wp:lineTo x="20250" y="15525"/>
                <wp:lineTo x="20250" y="10800"/>
                <wp:lineTo x="16875" y="5400"/>
                <wp:lineTo x="12825" y="0"/>
                <wp:lineTo x="9450" y="0"/>
              </wp:wrapPolygon>
            </wp:wrapTight>
            <wp:docPr id="13" name="Рисунок 13" descr="Устойчив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stainability.sv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0565F5" w:rsidRPr="000565F5" w:rsidRDefault="000565F5" w:rsidP="007F456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0565F5">
        <w:rPr>
          <w:rFonts w:ascii="Times New Roman" w:eastAsia="Times New Roman" w:hAnsi="Times New Roman" w:cs="Times New Roman"/>
          <w:lang w:eastAsia="ru-RU"/>
        </w:rPr>
        <w:t xml:space="preserve">Храните такие отходы в отдельном контейнере и </w:t>
      </w:r>
      <w:r w:rsidRPr="000565F5">
        <w:rPr>
          <w:rFonts w:ascii="Times New Roman" w:eastAsia="Times New Roman" w:hAnsi="Times New Roman" w:cs="Times New Roman"/>
          <w:b/>
          <w:bCs/>
          <w:lang w:eastAsia="ru-RU"/>
        </w:rPr>
        <w:t>отвозите в специальные приемные пункты</w:t>
      </w:r>
      <w:r w:rsidRPr="000565F5">
        <w:rPr>
          <w:rFonts w:ascii="Times New Roman" w:eastAsia="Times New Roman" w:hAnsi="Times New Roman" w:cs="Times New Roman"/>
          <w:lang w:eastAsia="ru-RU"/>
        </w:rPr>
        <w:t>. Выбрасывать их в общий мусорный контейнер категорически запрещено.</w:t>
      </w:r>
    </w:p>
    <w:p w:rsidR="007F4567" w:rsidRDefault="007F4567" w:rsidP="000565F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8B14FD" w:rsidRPr="008B14FD" w:rsidRDefault="008B14FD" w:rsidP="000565F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 xml:space="preserve">Теперь вы знаете, </w:t>
      </w:r>
      <w:r w:rsidR="000565F5">
        <w:rPr>
          <w:rFonts w:ascii="Times New Roman" w:eastAsia="Times New Roman" w:hAnsi="Times New Roman" w:cs="Times New Roman"/>
          <w:lang w:eastAsia="ru-RU"/>
        </w:rPr>
        <w:t>как</w:t>
      </w:r>
      <w:r w:rsidRPr="008B14FD">
        <w:rPr>
          <w:rFonts w:ascii="Times New Roman" w:eastAsia="Times New Roman" w:hAnsi="Times New Roman" w:cs="Times New Roman"/>
          <w:lang w:eastAsia="ru-RU"/>
        </w:rPr>
        <w:t xml:space="preserve"> нужн</w:t>
      </w:r>
      <w:r w:rsidR="000565F5">
        <w:rPr>
          <w:rFonts w:ascii="Times New Roman" w:eastAsia="Times New Roman" w:hAnsi="Times New Roman" w:cs="Times New Roman"/>
          <w:lang w:eastAsia="ru-RU"/>
        </w:rPr>
        <w:t>о</w:t>
      </w:r>
      <w:r w:rsidRPr="008B14FD">
        <w:rPr>
          <w:rFonts w:ascii="Times New Roman" w:eastAsia="Times New Roman" w:hAnsi="Times New Roman" w:cs="Times New Roman"/>
          <w:lang w:eastAsia="ru-RU"/>
        </w:rPr>
        <w:t xml:space="preserve"> сортиров</w:t>
      </w:r>
      <w:r w:rsidR="000565F5">
        <w:rPr>
          <w:rFonts w:ascii="Times New Roman" w:eastAsia="Times New Roman" w:hAnsi="Times New Roman" w:cs="Times New Roman"/>
          <w:lang w:eastAsia="ru-RU"/>
        </w:rPr>
        <w:t>ать</w:t>
      </w:r>
      <w:r w:rsidRPr="008B14FD">
        <w:rPr>
          <w:rFonts w:ascii="Times New Roman" w:eastAsia="Times New Roman" w:hAnsi="Times New Roman" w:cs="Times New Roman"/>
          <w:lang w:eastAsia="ru-RU"/>
        </w:rPr>
        <w:t xml:space="preserve"> мусор, </w:t>
      </w:r>
      <w:r w:rsidR="000565F5">
        <w:rPr>
          <w:rFonts w:ascii="Times New Roman" w:eastAsia="Times New Roman" w:hAnsi="Times New Roman" w:cs="Times New Roman"/>
          <w:lang w:eastAsia="ru-RU"/>
        </w:rPr>
        <w:t>а</w:t>
      </w:r>
      <w:r w:rsidRPr="008B14FD">
        <w:rPr>
          <w:rFonts w:ascii="Times New Roman" w:eastAsia="Times New Roman" w:hAnsi="Times New Roman" w:cs="Times New Roman"/>
          <w:lang w:eastAsia="ru-RU"/>
        </w:rPr>
        <w:t xml:space="preserve"> каковы преимущества раздельного сбора.</w:t>
      </w:r>
    </w:p>
    <w:p w:rsidR="008B14FD" w:rsidRPr="008B14FD" w:rsidRDefault="008B14FD" w:rsidP="000565F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Разделяя отходы, мы:</w:t>
      </w:r>
    </w:p>
    <w:p w:rsidR="008B14FD" w:rsidRPr="008B14FD" w:rsidRDefault="008B14FD" w:rsidP="000565F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получаем доходы;</w:t>
      </w:r>
    </w:p>
    <w:p w:rsidR="008B14FD" w:rsidRPr="008B14FD" w:rsidRDefault="008B14FD" w:rsidP="000565F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сокращаем количество засорённых мусором территорий;</w:t>
      </w:r>
    </w:p>
    <w:p w:rsidR="008B14FD" w:rsidRPr="008B14FD" w:rsidRDefault="008B14FD" w:rsidP="000565F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бережём богатства природы;</w:t>
      </w:r>
    </w:p>
    <w:p w:rsidR="008B14FD" w:rsidRPr="008B14FD" w:rsidRDefault="008B14FD" w:rsidP="000565F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возвращаем уже добытые ресурсы в производство;</w:t>
      </w:r>
    </w:p>
    <w:p w:rsidR="008B14FD" w:rsidRPr="008B14FD" w:rsidRDefault="008B14FD" w:rsidP="000565F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>очищаем свою совесть.</w:t>
      </w:r>
    </w:p>
    <w:p w:rsidR="008B14FD" w:rsidRPr="002F0278" w:rsidRDefault="008B14FD" w:rsidP="000565F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8B14FD">
        <w:rPr>
          <w:rFonts w:ascii="Times New Roman" w:eastAsia="Times New Roman" w:hAnsi="Times New Roman" w:cs="Times New Roman"/>
          <w:lang w:eastAsia="ru-RU"/>
        </w:rPr>
        <w:t xml:space="preserve">Сортировка мусора, конечно, не спасёт мир, но хотя бы сделает его чище. Только мы, люди, живущие сейчас, можем </w:t>
      </w:r>
      <w:r w:rsidRPr="008B14FD">
        <w:rPr>
          <w:rFonts w:ascii="Times New Roman" w:eastAsia="Times New Roman" w:hAnsi="Times New Roman" w:cs="Times New Roman"/>
          <w:b/>
          <w:bCs/>
          <w:lang w:eastAsia="ru-RU"/>
        </w:rPr>
        <w:t>повлиять на экологию планеты в будущем</w:t>
      </w:r>
      <w:r w:rsidRPr="008B14FD">
        <w:rPr>
          <w:rFonts w:ascii="Times New Roman" w:eastAsia="Times New Roman" w:hAnsi="Times New Roman" w:cs="Times New Roman"/>
          <w:lang w:eastAsia="ru-RU"/>
        </w:rPr>
        <w:t>, на то, какой достанется Земля нашим детям и внукам.</w:t>
      </w:r>
    </w:p>
    <w:p w:rsidR="000565F5" w:rsidRPr="00BD46C5" w:rsidRDefault="000565F5" w:rsidP="000565F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D46C5">
        <w:rPr>
          <w:rFonts w:ascii="Times New Roman" w:hAnsi="Times New Roman" w:cs="Times New Roman"/>
          <w:b/>
          <w:sz w:val="24"/>
          <w:szCs w:val="24"/>
        </w:rPr>
        <w:lastRenderedPageBreak/>
        <w:t>Культура обращения с отходами позволяет повторно вернуть ресурсы в цикл производства.</w:t>
      </w:r>
    </w:p>
    <w:p w:rsidR="000565F5" w:rsidRPr="000565F5" w:rsidRDefault="000565F5" w:rsidP="000565F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</w:rPr>
      </w:pPr>
      <w:r w:rsidRPr="000565F5">
        <w:rPr>
          <w:rFonts w:ascii="Times New Roman" w:hAnsi="Times New Roman" w:cs="Times New Roman"/>
        </w:rPr>
        <w:t>Раздельный сбор мусора позволяет отделить перерабатываемые отходы от </w:t>
      </w:r>
      <w:proofErr w:type="spellStart"/>
      <w:r w:rsidRPr="000565F5">
        <w:rPr>
          <w:rFonts w:ascii="Times New Roman" w:hAnsi="Times New Roman" w:cs="Times New Roman"/>
        </w:rPr>
        <w:t>неперерабатываемых</w:t>
      </w:r>
      <w:proofErr w:type="spellEnd"/>
      <w:r w:rsidRPr="000565F5">
        <w:rPr>
          <w:rFonts w:ascii="Times New Roman" w:hAnsi="Times New Roman" w:cs="Times New Roman"/>
        </w:rPr>
        <w:t>, а также выделить отдельные типы отходов, пригодные для вторичного использования.</w:t>
      </w:r>
    </w:p>
    <w:p w:rsidR="000565F5" w:rsidRPr="000565F5" w:rsidRDefault="000565F5" w:rsidP="000565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0565F5">
        <w:rPr>
          <w:rFonts w:ascii="Times New Roman" w:hAnsi="Times New Roman" w:cs="Times New Roman"/>
          <w:i/>
        </w:rPr>
        <w:t>Зачем это нужно?</w:t>
      </w:r>
      <w:r w:rsidRPr="000565F5">
        <w:rPr>
          <w:rFonts w:ascii="Times New Roman" w:hAnsi="Times New Roman" w:cs="Times New Roman"/>
        </w:rPr>
        <w:t xml:space="preserve"> </w:t>
      </w:r>
      <w:r w:rsidRPr="000565F5">
        <w:rPr>
          <w:rFonts w:ascii="Times New Roman" w:hAnsi="Times New Roman" w:cs="Times New Roman"/>
          <w:u w:val="single"/>
        </w:rPr>
        <w:t>Во-первых</w:t>
      </w:r>
      <w:r w:rsidRPr="000565F5">
        <w:rPr>
          <w:rFonts w:ascii="Times New Roman" w:hAnsi="Times New Roman" w:cs="Times New Roman"/>
        </w:rPr>
        <w:t>, раздельный сбор ТКО сокращает рост свалок. Он позволяет перерабатывать до 90% отходов, образующихся у людей: с внедрённым и доступным раздельным сбором выкидывать практически нечего — всё идёт в дело.</w:t>
      </w:r>
    </w:p>
    <w:p w:rsidR="000565F5" w:rsidRPr="000565F5" w:rsidRDefault="00BD46C5" w:rsidP="000565F5">
      <w:pPr>
        <w:pStyle w:val="a3"/>
        <w:spacing w:before="0" w:beforeAutospacing="0" w:after="0" w:afterAutospacing="0"/>
        <w:ind w:firstLine="709"/>
        <w:contextualSpacing/>
        <w:jc w:val="both"/>
        <w:rPr>
          <w:sz w:val="22"/>
          <w:szCs w:val="22"/>
        </w:rPr>
      </w:pPr>
      <w:r w:rsidRPr="000565F5">
        <w:rPr>
          <w:sz w:val="22"/>
          <w:szCs w:val="22"/>
        </w:rPr>
        <w:drawing>
          <wp:anchor distT="0" distB="0" distL="114300" distR="114300" simplePos="0" relativeHeight="251670528" behindDoc="1" locked="0" layoutInCell="1" allowOverlap="1" wp14:anchorId="04CD4C40">
            <wp:simplePos x="0" y="0"/>
            <wp:positionH relativeFrom="column">
              <wp:align>right</wp:align>
            </wp:positionH>
            <wp:positionV relativeFrom="paragraph">
              <wp:posOffset>182245</wp:posOffset>
            </wp:positionV>
            <wp:extent cx="2352675" cy="1435735"/>
            <wp:effectExtent l="0" t="0" r="9525" b="0"/>
            <wp:wrapTight wrapText="bothSides">
              <wp:wrapPolygon edited="0">
                <wp:start x="0" y="0"/>
                <wp:lineTo x="0" y="6305"/>
                <wp:lineTo x="8220" y="9458"/>
                <wp:lineTo x="8570" y="14043"/>
                <wp:lineTo x="10144" y="18629"/>
                <wp:lineTo x="10319" y="18916"/>
                <wp:lineTo x="13292" y="21208"/>
                <wp:lineTo x="13642" y="21208"/>
                <wp:lineTo x="16266" y="21208"/>
                <wp:lineTo x="16965" y="21208"/>
                <wp:lineTo x="19764" y="18629"/>
                <wp:lineTo x="21338" y="14043"/>
                <wp:lineTo x="21513" y="11751"/>
                <wp:lineTo x="21513" y="8885"/>
                <wp:lineTo x="21338" y="7738"/>
                <wp:lineTo x="20638" y="4872"/>
                <wp:lineTo x="20813" y="3726"/>
                <wp:lineTo x="17140" y="573"/>
                <wp:lineTo x="1556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2891" r="76172">
                                  <a14:foregroundMark x1="23359" y1="20333" x2="12891" y2="24833"/>
                                  <a14:foregroundMark x1="12891" y1="24833" x2="20625" y2="16333"/>
                                  <a14:foregroundMark x1="31406" y1="15833" x2="33438" y2="15333"/>
                                  <a14:foregroundMark x1="34688" y1="17167" x2="34688" y2="17167"/>
                                  <a14:foregroundMark x1="35313" y1="19000" x2="35313" y2="19000"/>
                                  <a14:foregroundMark x1="31406" y1="17167" x2="36172" y2="15333"/>
                                  <a14:foregroundMark x1="54688" y1="17667" x2="64609" y2="26833"/>
                                  <a14:foregroundMark x1="64609" y1="26833" x2="70938" y2="45667"/>
                                  <a14:foregroundMark x1="70938" y1="45667" x2="70859" y2="69333"/>
                                  <a14:foregroundMark x1="70859" y1="69333" x2="59297" y2="76333"/>
                                  <a14:foregroundMark x1="59297" y1="76333" x2="47969" y2="69833"/>
                                  <a14:foregroundMark x1="47969" y1="69833" x2="45000" y2="48667"/>
                                  <a14:foregroundMark x1="45000" y1="48667" x2="45625" y2="31333"/>
                                  <a14:foregroundMark x1="61094" y1="15833" x2="70078" y2="28667"/>
                                  <a14:foregroundMark x1="70078" y1="28667" x2="73672" y2="49667"/>
                                  <a14:foregroundMark x1="73672" y1="49667" x2="66250" y2="29833"/>
                                  <a14:foregroundMark x1="66250" y1="29833" x2="66875" y2="35667"/>
                                  <a14:foregroundMark x1="76172" y1="58167" x2="74922" y2="40500"/>
                                  <a14:foregroundMark x1="50156" y1="84500" x2="60859" y2="87500"/>
                                  <a14:foregroundMark x1="60859" y1="87500" x2="64609" y2="84500"/>
                                  <a14:foregroundMark x1="67734" y1="59500" x2="68359" y2="62000"/>
                                  <a14:foregroundMark x1="67266" y1="65167" x2="67266" y2="65167"/>
                                  <a14:foregroundMark x1="46016" y1="45833" x2="46016" y2="45833"/>
                                  <a14:foregroundMark x1="56563" y1="46667" x2="56563" y2="46667"/>
                                  <a14:foregroundMark x1="53281" y1="28167" x2="48047" y2="55167"/>
                                  <a14:foregroundMark x1="48047" y1="55167" x2="56406" y2="71667"/>
                                  <a14:foregroundMark x1="56406" y1="71667" x2="65156" y2="57333"/>
                                  <a14:foregroundMark x1="65156" y1="57333" x2="62031" y2="36500"/>
                                  <a14:foregroundMark x1="62031" y1="36500" x2="52266" y2="31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0" t="8365" r="22196" b="7529"/>
                    <a:stretch/>
                  </pic:blipFill>
                  <pic:spPr bwMode="auto">
                    <a:xfrm>
                      <a:off x="0" y="0"/>
                      <a:ext cx="2352675" cy="143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5F5" w:rsidRPr="000565F5">
        <w:rPr>
          <w:sz w:val="22"/>
          <w:szCs w:val="22"/>
          <w:u w:val="single"/>
        </w:rPr>
        <w:t>Во-вторых</w:t>
      </w:r>
      <w:r w:rsidR="000565F5" w:rsidRPr="000565F5">
        <w:rPr>
          <w:sz w:val="22"/>
          <w:szCs w:val="22"/>
        </w:rPr>
        <w:t xml:space="preserve">, раздельный сбор позволяет повторно вернуть ресурсы в цикл производства. </w:t>
      </w:r>
    </w:p>
    <w:p w:rsidR="000565F5" w:rsidRPr="000565F5" w:rsidRDefault="000565F5" w:rsidP="000565F5">
      <w:pPr>
        <w:pStyle w:val="a3"/>
        <w:spacing w:before="0" w:beforeAutospacing="0" w:after="0" w:afterAutospacing="0"/>
        <w:contextualSpacing/>
        <w:jc w:val="center"/>
        <w:rPr>
          <w:sz w:val="22"/>
          <w:szCs w:val="22"/>
        </w:rPr>
      </w:pPr>
    </w:p>
    <w:p w:rsidR="000565F5" w:rsidRPr="000565F5" w:rsidRDefault="000565F5" w:rsidP="000565F5">
      <w:pPr>
        <w:pStyle w:val="a3"/>
        <w:spacing w:before="0" w:beforeAutospacing="0" w:after="0" w:afterAutospacing="0"/>
        <w:ind w:firstLine="709"/>
        <w:contextualSpacing/>
        <w:jc w:val="both"/>
        <w:rPr>
          <w:sz w:val="22"/>
          <w:szCs w:val="22"/>
        </w:rPr>
      </w:pPr>
      <w:r w:rsidRPr="000565F5">
        <w:rPr>
          <w:sz w:val="22"/>
          <w:szCs w:val="22"/>
          <w:u w:val="single"/>
        </w:rPr>
        <w:t>В-третьих</w:t>
      </w:r>
      <w:r w:rsidRPr="000565F5">
        <w:rPr>
          <w:sz w:val="22"/>
          <w:szCs w:val="22"/>
        </w:rPr>
        <w:t xml:space="preserve">, это уменьшает проблему промышленных отходов, которые появляются в процессе производства новой продукции (твёрдые, жидкие и газообразные промышленные отходы, шлак, разливы нефти и пр.). </w:t>
      </w:r>
    </w:p>
    <w:p w:rsidR="000565F5" w:rsidRPr="000565F5" w:rsidRDefault="000565F5" w:rsidP="000565F5">
      <w:pPr>
        <w:pStyle w:val="a3"/>
        <w:spacing w:before="0" w:beforeAutospacing="0" w:after="0" w:afterAutospacing="0"/>
        <w:ind w:firstLine="709"/>
        <w:contextualSpacing/>
        <w:jc w:val="both"/>
        <w:rPr>
          <w:sz w:val="22"/>
          <w:szCs w:val="22"/>
        </w:rPr>
      </w:pPr>
      <w:r w:rsidRPr="000565F5">
        <w:rPr>
          <w:noProof/>
          <w:sz w:val="22"/>
          <w:szCs w:val="22"/>
        </w:rPr>
        <w:drawing>
          <wp:inline distT="0" distB="0" distL="0" distR="0" wp14:anchorId="4D368BF9" wp14:editId="40A4A89F">
            <wp:extent cx="2047875" cy="135455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24" cy="1363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5F5" w:rsidRPr="000565F5" w:rsidRDefault="000565F5" w:rsidP="000565F5">
      <w:pPr>
        <w:pStyle w:val="a3"/>
        <w:spacing w:before="0" w:beforeAutospacing="0" w:after="0" w:afterAutospacing="0"/>
        <w:ind w:firstLine="709"/>
        <w:contextualSpacing/>
        <w:jc w:val="both"/>
        <w:rPr>
          <w:sz w:val="22"/>
          <w:szCs w:val="22"/>
        </w:rPr>
      </w:pPr>
      <w:r w:rsidRPr="000565F5">
        <w:rPr>
          <w:sz w:val="22"/>
          <w:szCs w:val="22"/>
          <w:u w:val="single"/>
        </w:rPr>
        <w:t>В-четвёртых</w:t>
      </w:r>
      <w:r w:rsidRPr="000565F5">
        <w:rPr>
          <w:sz w:val="22"/>
          <w:szCs w:val="22"/>
        </w:rPr>
        <w:t>, улучшается экологическая ситуация. Грамотная система раздельного сбора подразумевает, что всё, что может быть переработано, то есть 90% отходов, перерабатывается.</w:t>
      </w:r>
    </w:p>
    <w:p w:rsidR="000565F5" w:rsidRPr="000565F5" w:rsidRDefault="000565F5" w:rsidP="000565F5">
      <w:pPr>
        <w:pStyle w:val="a3"/>
        <w:spacing w:before="0" w:beforeAutospacing="0" w:after="0" w:afterAutospacing="0"/>
        <w:ind w:firstLine="708"/>
        <w:contextualSpacing/>
        <w:jc w:val="both"/>
        <w:rPr>
          <w:sz w:val="22"/>
          <w:szCs w:val="22"/>
        </w:rPr>
      </w:pPr>
      <w:r w:rsidRPr="000565F5">
        <w:rPr>
          <w:sz w:val="22"/>
          <w:szCs w:val="22"/>
        </w:rPr>
        <w:t xml:space="preserve">И, наконец, </w:t>
      </w:r>
      <w:r w:rsidRPr="000565F5">
        <w:rPr>
          <w:sz w:val="22"/>
          <w:szCs w:val="22"/>
          <w:u w:val="single"/>
        </w:rPr>
        <w:t>в-пятых</w:t>
      </w:r>
      <w:r w:rsidRPr="000565F5">
        <w:rPr>
          <w:sz w:val="22"/>
          <w:szCs w:val="22"/>
        </w:rPr>
        <w:t>. Раздельный сбор позволяет экономить на обращении с отходами на уровне двора, города, региона, страны.</w:t>
      </w:r>
    </w:p>
    <w:p w:rsidR="000565F5" w:rsidRPr="000565F5" w:rsidRDefault="000565F5" w:rsidP="000565F5">
      <w:pPr>
        <w:pStyle w:val="a3"/>
        <w:spacing w:before="0" w:beforeAutospacing="0" w:after="0" w:afterAutospacing="0"/>
        <w:ind w:firstLine="708"/>
        <w:contextualSpacing/>
        <w:jc w:val="both"/>
        <w:rPr>
          <w:sz w:val="22"/>
          <w:szCs w:val="22"/>
        </w:rPr>
      </w:pPr>
      <w:r w:rsidRPr="000565F5">
        <w:rPr>
          <w:sz w:val="22"/>
          <w:szCs w:val="22"/>
        </w:rPr>
        <w:t>Внедрение раздельного сбора выгоднее, чем мусоросжигание и содержание полигонов. Организовать его могут ТСЖ, ЖК, СНТ.</w:t>
      </w:r>
    </w:p>
    <w:p w:rsidR="000565F5" w:rsidRPr="000565F5" w:rsidRDefault="000565F5" w:rsidP="000565F5">
      <w:pPr>
        <w:pStyle w:val="a3"/>
        <w:spacing w:before="0" w:beforeAutospacing="0" w:after="0" w:afterAutospacing="0"/>
        <w:ind w:firstLine="708"/>
        <w:contextualSpacing/>
        <w:jc w:val="both"/>
        <w:rPr>
          <w:b/>
          <w:i/>
          <w:sz w:val="22"/>
          <w:szCs w:val="22"/>
        </w:rPr>
      </w:pPr>
      <w:r w:rsidRPr="000565F5">
        <w:rPr>
          <w:b/>
          <w:i/>
          <w:sz w:val="22"/>
          <w:szCs w:val="22"/>
        </w:rPr>
        <w:t>Вот алгоритм для тех, кто хочет выбрасывать мусор раздельно:</w:t>
      </w:r>
    </w:p>
    <w:p w:rsidR="000565F5" w:rsidRPr="000565F5" w:rsidRDefault="000565F5" w:rsidP="000565F5">
      <w:pPr>
        <w:pStyle w:val="a3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0565F5">
        <w:rPr>
          <w:sz w:val="22"/>
          <w:szCs w:val="22"/>
        </w:rPr>
        <w:t>1. Жителям нужно попросить свою управляющую организацию (УК/ТСЖ/ЖСК) организовать раздельный сбор на контейнерной площадке. Можно обсудить вопрос со старшим по дому или, например, с главным инженером УК, предложить на общем собрании собственников, на заседании правления ТСЖ. Либо написать письменное обращение.</w:t>
      </w:r>
    </w:p>
    <w:p w:rsidR="000565F5" w:rsidRPr="000565F5" w:rsidRDefault="000565F5" w:rsidP="000565F5">
      <w:pPr>
        <w:pStyle w:val="a3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0565F5">
        <w:rPr>
          <w:sz w:val="22"/>
          <w:szCs w:val="22"/>
        </w:rPr>
        <w:t xml:space="preserve">2. Управляющая организация направляет заявку </w:t>
      </w:r>
      <w:proofErr w:type="spellStart"/>
      <w:r w:rsidRPr="000565F5">
        <w:rPr>
          <w:sz w:val="22"/>
          <w:szCs w:val="22"/>
        </w:rPr>
        <w:t>регоператору</w:t>
      </w:r>
      <w:proofErr w:type="spellEnd"/>
      <w:r w:rsidRPr="000565F5">
        <w:rPr>
          <w:sz w:val="22"/>
          <w:szCs w:val="22"/>
        </w:rPr>
        <w:t>. Срок ее рассмотрения — 10 рабочих дней. За это время специалисты обследуют контейнерную площадку и определят, возможно ли организовать на ней раздельный сбор.</w:t>
      </w:r>
    </w:p>
    <w:p w:rsidR="000565F5" w:rsidRPr="000565F5" w:rsidRDefault="000565F5" w:rsidP="000565F5">
      <w:pPr>
        <w:pStyle w:val="a3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0565F5">
        <w:rPr>
          <w:sz w:val="22"/>
          <w:szCs w:val="22"/>
        </w:rPr>
        <w:t xml:space="preserve">3. В случае положительного ответа </w:t>
      </w:r>
      <w:proofErr w:type="spellStart"/>
      <w:r w:rsidRPr="000565F5">
        <w:rPr>
          <w:sz w:val="22"/>
          <w:szCs w:val="22"/>
        </w:rPr>
        <w:t>регоператора</w:t>
      </w:r>
      <w:proofErr w:type="spellEnd"/>
      <w:r w:rsidRPr="000565F5">
        <w:rPr>
          <w:sz w:val="22"/>
          <w:szCs w:val="22"/>
        </w:rPr>
        <w:t xml:space="preserve"> собственникам жилья нужно провести собрание и закрепить в протоколе желание организовать раздельный сбор ТКО («за» должно проголосовать более 50% собственников квартир).</w:t>
      </w:r>
    </w:p>
    <w:p w:rsidR="000565F5" w:rsidRPr="000565F5" w:rsidRDefault="000565F5" w:rsidP="000565F5">
      <w:pPr>
        <w:pStyle w:val="a3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0565F5">
        <w:rPr>
          <w:sz w:val="22"/>
          <w:szCs w:val="22"/>
        </w:rPr>
        <w:t xml:space="preserve">4. УК (ТСЖ/ЖСК) направляет протоколы </w:t>
      </w:r>
      <w:proofErr w:type="spellStart"/>
      <w:r w:rsidRPr="000565F5">
        <w:rPr>
          <w:sz w:val="22"/>
          <w:szCs w:val="22"/>
        </w:rPr>
        <w:t>регоператору</w:t>
      </w:r>
      <w:proofErr w:type="spellEnd"/>
      <w:r w:rsidRPr="000565F5">
        <w:rPr>
          <w:sz w:val="22"/>
          <w:szCs w:val="22"/>
        </w:rPr>
        <w:t>, после чего площадку оборудуют контейнерами под сортируемый мусор и внесут в график вывоза таких отходов.</w:t>
      </w:r>
    </w:p>
    <w:p w:rsidR="000565F5" w:rsidRDefault="000565F5" w:rsidP="000565F5">
      <w:pPr>
        <w:pStyle w:val="a3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0565F5">
        <w:rPr>
          <w:sz w:val="22"/>
          <w:szCs w:val="22"/>
        </w:rPr>
        <w:t>5. Если на имеющейся площадке организовать раздельный сбор мусора невозможно, не отчаивайтесь — стоит рассмотреть вопрос об организации новой площадки.</w:t>
      </w:r>
    </w:p>
    <w:p w:rsidR="00BD46C5" w:rsidRDefault="00BD46C5" w:rsidP="000565F5">
      <w:pPr>
        <w:pStyle w:val="a3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955351">
        <w:drawing>
          <wp:anchor distT="0" distB="0" distL="114300" distR="114300" simplePos="0" relativeHeight="251669504" behindDoc="1" locked="0" layoutInCell="1" allowOverlap="1" wp14:anchorId="07E5BB73" wp14:editId="1354DC88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819275" cy="1391285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6C5" w:rsidRDefault="00BD46C5" w:rsidP="000565F5">
      <w:pPr>
        <w:pStyle w:val="a3"/>
        <w:spacing w:before="0" w:beforeAutospacing="0" w:after="0" w:afterAutospacing="0"/>
        <w:contextualSpacing/>
        <w:jc w:val="both"/>
        <w:rPr>
          <w:sz w:val="22"/>
          <w:szCs w:val="22"/>
        </w:rPr>
      </w:pPr>
    </w:p>
    <w:p w:rsidR="00BD46C5" w:rsidRPr="000565F5" w:rsidRDefault="00BD46C5" w:rsidP="000565F5">
      <w:pPr>
        <w:pStyle w:val="a3"/>
        <w:spacing w:before="0" w:beforeAutospacing="0" w:after="0" w:afterAutospacing="0"/>
        <w:contextualSpacing/>
        <w:jc w:val="both"/>
        <w:rPr>
          <w:sz w:val="22"/>
          <w:szCs w:val="22"/>
        </w:rPr>
      </w:pPr>
    </w:p>
    <w:p w:rsidR="000565F5" w:rsidRDefault="000565F5" w:rsidP="000565F5">
      <w:pPr>
        <w:pStyle w:val="a3"/>
        <w:spacing w:before="0" w:beforeAutospacing="0" w:after="0" w:afterAutospacing="0"/>
        <w:contextualSpacing/>
        <w:jc w:val="both"/>
      </w:pPr>
    </w:p>
    <w:p w:rsidR="000565F5" w:rsidRDefault="000565F5" w:rsidP="000565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46C5" w:rsidRDefault="00BD46C5" w:rsidP="000565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46C5" w:rsidRDefault="00BD46C5" w:rsidP="000565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46C5" w:rsidRDefault="00BD46C5" w:rsidP="000565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46C5">
        <w:rPr>
          <w:rFonts w:ascii="Times New Roman" w:hAnsi="Times New Roman" w:cs="Times New Roman"/>
          <w:i/>
          <w:sz w:val="28"/>
          <w:szCs w:val="28"/>
        </w:rPr>
        <w:t>Подготовил: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Степанько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AD0B7E" w:rsidRPr="00702A5B" w:rsidRDefault="00AD0B7E" w:rsidP="00AD0B7E">
      <w:pPr>
        <w:jc w:val="center"/>
        <w:rPr>
          <w:rFonts w:ascii="Times New Roman" w:hAnsi="Times New Roman" w:cs="Times New Roman"/>
          <w:sz w:val="28"/>
          <w:szCs w:val="28"/>
        </w:rPr>
      </w:pPr>
      <w:r w:rsidRPr="00702A5B">
        <w:rPr>
          <w:rFonts w:ascii="Times New Roman" w:hAnsi="Times New Roman" w:cs="Times New Roman"/>
          <w:sz w:val="28"/>
          <w:szCs w:val="28"/>
        </w:rPr>
        <w:t xml:space="preserve">МБДОУ ДС «Улыбка» </w:t>
      </w:r>
      <w:proofErr w:type="spellStart"/>
      <w:r w:rsidRPr="00702A5B">
        <w:rPr>
          <w:rFonts w:ascii="Times New Roman" w:hAnsi="Times New Roman" w:cs="Times New Roman"/>
          <w:sz w:val="28"/>
          <w:szCs w:val="28"/>
        </w:rPr>
        <w:t>г.Волгодонска</w:t>
      </w:r>
      <w:proofErr w:type="spellEnd"/>
    </w:p>
    <w:p w:rsidR="00AD0B7E" w:rsidRDefault="00AD0B7E" w:rsidP="00AD0B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0B7E" w:rsidRDefault="00AD0B7E" w:rsidP="00AD0B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0B7E" w:rsidRDefault="00702A5B" w:rsidP="00AD0B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31115</wp:posOffset>
                </wp:positionV>
                <wp:extent cx="3086100" cy="1333500"/>
                <wp:effectExtent l="19050" t="19050" r="38100" b="190500"/>
                <wp:wrapNone/>
                <wp:docPr id="2" name="Облачко с текстом: овально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333500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0B7E" w:rsidRPr="00702A5B" w:rsidRDefault="00AD0B7E" w:rsidP="00AD0B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702A5B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«Разделяй и</w:t>
                            </w:r>
                            <w:r w:rsidR="00702A5B" w:rsidRPr="00702A5B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702A5B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выбрасыва</w:t>
                            </w:r>
                            <w:r w:rsidR="00702A5B" w:rsidRPr="00702A5B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й</w:t>
                            </w:r>
                            <w:r w:rsidRPr="00702A5B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  <w:p w:rsidR="00AD0B7E" w:rsidRDefault="00AD0B7E" w:rsidP="00AD0B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блачко с текстом: овальное 2" o:spid="_x0000_s1026" type="#_x0000_t63" style="position:absolute;left:0;text-align:left;margin-left:8.15pt;margin-top:2.45pt;width:243pt;height:1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" adj="6300,24300" fillcolor="#92d050" strokecolor="#00b050" strokeweight="1pt">
                <v:textbox>
                  <w:txbxContent>
                    <w:p w:rsidR="00AD0B7E" w:rsidRPr="00702A5B" w:rsidRDefault="00AD0B7E" w:rsidP="00AD0B7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702A5B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«Разделяй и</w:t>
                      </w:r>
                      <w:r w:rsidR="00702A5B" w:rsidRPr="00702A5B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702A5B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выбрасыва</w:t>
                      </w:r>
                      <w:r w:rsidR="00702A5B" w:rsidRPr="00702A5B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й</w:t>
                      </w:r>
                      <w:r w:rsidRPr="00702A5B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»</w:t>
                      </w:r>
                    </w:p>
                    <w:p w:rsidR="00AD0B7E" w:rsidRDefault="00AD0B7E" w:rsidP="00AD0B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D0B7E" w:rsidRDefault="00AD0B7E" w:rsidP="00AD0B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0B7E" w:rsidRDefault="00AD0B7E" w:rsidP="00AD0B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0B7E" w:rsidRDefault="00AD0B7E" w:rsidP="00AD0B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0B7E" w:rsidRDefault="00AD0B7E" w:rsidP="00AD0B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2A5B" w:rsidRDefault="00702A5B" w:rsidP="00AD0B7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02A5B" w:rsidRPr="00702A5B" w:rsidRDefault="00AD0B7E" w:rsidP="00702A5B">
      <w:pPr>
        <w:jc w:val="center"/>
        <w:rPr>
          <w:i/>
          <w:noProof/>
          <w:sz w:val="32"/>
          <w:szCs w:val="32"/>
        </w:rPr>
      </w:pPr>
      <w:r w:rsidRPr="00702A5B">
        <w:rPr>
          <w:rFonts w:ascii="Times New Roman" w:hAnsi="Times New Roman" w:cs="Times New Roman"/>
          <w:i/>
          <w:sz w:val="32"/>
          <w:szCs w:val="32"/>
        </w:rPr>
        <w:t>Памятка для родителей</w:t>
      </w:r>
      <w:r w:rsidR="00702A5B" w:rsidRPr="00702A5B">
        <w:rPr>
          <w:i/>
          <w:noProof/>
          <w:sz w:val="32"/>
          <w:szCs w:val="32"/>
        </w:rPr>
        <w:t xml:space="preserve">   </w:t>
      </w:r>
    </w:p>
    <w:p w:rsidR="00702A5B" w:rsidRDefault="00BD46C5" w:rsidP="001A2885">
      <w:pPr>
        <w:jc w:val="right"/>
        <w:rPr>
          <w:noProof/>
          <w:sz w:val="32"/>
          <w:szCs w:val="32"/>
        </w:rPr>
      </w:pPr>
      <w:r w:rsidRPr="00BD46C5">
        <w:drawing>
          <wp:inline distT="0" distB="0" distL="0" distR="0" wp14:anchorId="78F273E3" wp14:editId="0854CDEB">
            <wp:extent cx="2609850" cy="34188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985" t="14442" r="8652" b="5446"/>
                    <a:stretch/>
                  </pic:blipFill>
                  <pic:spPr bwMode="auto">
                    <a:xfrm>
                      <a:off x="0" y="0"/>
                      <a:ext cx="2645201" cy="346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A5B" w:rsidRPr="00702A5B" w:rsidRDefault="00702A5B" w:rsidP="00AD0B7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</w:t>
      </w:r>
      <w:r w:rsidRPr="00702A5B">
        <w:rPr>
          <w:rFonts w:ascii="Times New Roman" w:hAnsi="Times New Roman" w:cs="Times New Roman"/>
          <w:sz w:val="28"/>
          <w:szCs w:val="28"/>
        </w:rPr>
        <w:t>Волгодонск</w:t>
      </w:r>
      <w:proofErr w:type="spellEnd"/>
      <w:r w:rsidRPr="00702A5B">
        <w:rPr>
          <w:rFonts w:ascii="Times New Roman" w:hAnsi="Times New Roman" w:cs="Times New Roman"/>
          <w:sz w:val="28"/>
          <w:szCs w:val="28"/>
        </w:rPr>
        <w:t>, 2021</w:t>
      </w:r>
    </w:p>
    <w:sectPr w:rsidR="00702A5B" w:rsidRPr="00702A5B" w:rsidSect="00AD0B7E">
      <w:pgSz w:w="16838" w:h="11906" w:orient="landscape"/>
      <w:pgMar w:top="567" w:right="567" w:bottom="567" w:left="567" w:header="709" w:footer="709" w:gutter="0"/>
      <w:cols w:num="3"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22E91"/>
    <w:multiLevelType w:val="multilevel"/>
    <w:tmpl w:val="7D56A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122B51"/>
    <w:multiLevelType w:val="multilevel"/>
    <w:tmpl w:val="DC762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2C4796"/>
    <w:multiLevelType w:val="multilevel"/>
    <w:tmpl w:val="1A940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D1738A"/>
    <w:multiLevelType w:val="multilevel"/>
    <w:tmpl w:val="A9140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5826F1"/>
    <w:multiLevelType w:val="multilevel"/>
    <w:tmpl w:val="535C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360409"/>
    <w:multiLevelType w:val="multilevel"/>
    <w:tmpl w:val="11D46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592783"/>
    <w:multiLevelType w:val="multilevel"/>
    <w:tmpl w:val="06B0D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6238F7"/>
    <w:multiLevelType w:val="multilevel"/>
    <w:tmpl w:val="35F8D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EE5D27"/>
    <w:multiLevelType w:val="multilevel"/>
    <w:tmpl w:val="B4084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DC7E73"/>
    <w:multiLevelType w:val="multilevel"/>
    <w:tmpl w:val="ACD62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8D4B68"/>
    <w:multiLevelType w:val="multilevel"/>
    <w:tmpl w:val="326A6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D770C4"/>
    <w:multiLevelType w:val="multilevel"/>
    <w:tmpl w:val="DE40E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4917B4"/>
    <w:multiLevelType w:val="multilevel"/>
    <w:tmpl w:val="1AC20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3"/>
  </w:num>
  <w:num w:numId="5">
    <w:abstractNumId w:val="9"/>
  </w:num>
  <w:num w:numId="6">
    <w:abstractNumId w:val="1"/>
  </w:num>
  <w:num w:numId="7">
    <w:abstractNumId w:val="11"/>
  </w:num>
  <w:num w:numId="8">
    <w:abstractNumId w:val="8"/>
  </w:num>
  <w:num w:numId="9">
    <w:abstractNumId w:val="5"/>
  </w:num>
  <w:num w:numId="10">
    <w:abstractNumId w:val="6"/>
  </w:num>
  <w:num w:numId="11">
    <w:abstractNumId w:val="12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B7E"/>
    <w:rsid w:val="000565F5"/>
    <w:rsid w:val="0008280F"/>
    <w:rsid w:val="001A2885"/>
    <w:rsid w:val="002F0278"/>
    <w:rsid w:val="00543C87"/>
    <w:rsid w:val="00556372"/>
    <w:rsid w:val="00702A5B"/>
    <w:rsid w:val="007F4567"/>
    <w:rsid w:val="008B14FD"/>
    <w:rsid w:val="00955351"/>
    <w:rsid w:val="00AD0B7E"/>
    <w:rsid w:val="00BD46C5"/>
    <w:rsid w:val="00EB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AAC21"/>
  <w15:chartTrackingRefBased/>
  <w15:docId w15:val="{2708275E-D646-46D8-AB74-40786B169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2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65F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828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828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3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580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4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cycle.net/plastmassy/pererabotka-tsellofana-utilizatsiya-upakovki-bez-vreda-dlya-ekologii" TargetMode="External"/><Relationship Id="rId13" Type="http://schemas.openxmlformats.org/officeDocument/2006/relationships/hyperlink" Target="https://rcycle.net/makulatura" TargetMode="External"/><Relationship Id="rId18" Type="http://schemas.openxmlformats.org/officeDocument/2006/relationships/image" Target="media/image5.sv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rcycle.net/plastmassy/polietilen/kuda-sdat-na-pererabotku-tseny" TargetMode="External"/><Relationship Id="rId12" Type="http://schemas.openxmlformats.org/officeDocument/2006/relationships/hyperlink" Target="https://rcycle.net/metally/cvetnye/kuda-sdat-alyuminievye-banki-tsena-za-shtuku-i-kg-v-punktah-priema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hyperlink" Target="https://rcycle.net/plastmassy/kuda-sdat-plastikovye-pakety-tsena-usloviya-priema" TargetMode="External"/><Relationship Id="rId11" Type="http://schemas.openxmlformats.org/officeDocument/2006/relationships/hyperlink" Target="https://rcycle.net/metally/cvetnye/sdaem-alyuminij-tsena-za-1-kg-v-punktah-priema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rcycle.net/plastmassy/utilizatsiya-penoplasta-pererabotka-othodov-i-vtorichnoe-ispolzovanie" TargetMode="External"/><Relationship Id="rId14" Type="http://schemas.openxmlformats.org/officeDocument/2006/relationships/hyperlink" Target="https://rcycle.net/plastmassy/plenki/pererabotka-plenok-strejch-pvh-bopp-tehnologii-utilizatsii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990</Words>
  <Characters>5644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5</cp:revision>
  <cp:lastPrinted>2021-11-14T14:40:00Z</cp:lastPrinted>
  <dcterms:created xsi:type="dcterms:W3CDTF">2021-11-14T13:10:00Z</dcterms:created>
  <dcterms:modified xsi:type="dcterms:W3CDTF">2021-11-14T14:43:00Z</dcterms:modified>
</cp:coreProperties>
</file>